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BE" w:rsidRDefault="00B22DBE" w:rsidP="00B2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2DBE" w:rsidRDefault="00B22DBE" w:rsidP="00B2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№7</w:t>
      </w:r>
    </w:p>
    <w:p w:rsidR="00B22DBE" w:rsidRDefault="00B22DBE" w:rsidP="00B2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Кропоткин МО Кавказский район</w:t>
      </w:r>
    </w:p>
    <w:p w:rsidR="00B22DBE" w:rsidRDefault="00B22DBE" w:rsidP="00B2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DBE" w:rsidRDefault="00B22DBE" w:rsidP="00B22DBE">
      <w:pPr>
        <w:spacing w:line="252" w:lineRule="auto"/>
        <w:jc w:val="right"/>
        <w:rPr>
          <w:rFonts w:ascii="Calibri" w:eastAsia="Calibri" w:hAnsi="Calibri" w:cs="Calibri"/>
        </w:rPr>
      </w:pPr>
    </w:p>
    <w:p w:rsidR="00B22DBE" w:rsidRDefault="00B22DBE" w:rsidP="00B22DBE">
      <w:pPr>
        <w:spacing w:line="252" w:lineRule="auto"/>
        <w:jc w:val="right"/>
        <w:rPr>
          <w:rFonts w:ascii="Calibri" w:eastAsia="Calibri" w:hAnsi="Calibri" w:cs="Calibri"/>
        </w:rPr>
      </w:pPr>
    </w:p>
    <w:p w:rsidR="00B22DBE" w:rsidRDefault="00B22DBE" w:rsidP="00B22DBE">
      <w:pPr>
        <w:spacing w:line="252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22DBE" w:rsidRDefault="00B22DBE" w:rsidP="00B22DBE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</w:t>
      </w:r>
    </w:p>
    <w:p w:rsidR="00B22DBE" w:rsidRDefault="00DF325D" w:rsidP="00B22DB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B22DBE" w:rsidRDefault="00B22DBE" w:rsidP="00B22DB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«Речевое развитие и обогащение активного словаря в процессе восприятия художественной литературы»</w:t>
      </w:r>
    </w:p>
    <w:p w:rsidR="00B22DBE" w:rsidRDefault="00B22DBE" w:rsidP="00B22DBE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44"/>
          <w:szCs w:val="44"/>
        </w:rPr>
      </w:pPr>
    </w:p>
    <w:p w:rsidR="00B22DBE" w:rsidRDefault="00B22DBE" w:rsidP="00B22DBE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44"/>
          <w:szCs w:val="44"/>
        </w:rPr>
      </w:pPr>
    </w:p>
    <w:p w:rsidR="00B22DBE" w:rsidRDefault="00B22DBE" w:rsidP="00B22DBE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44"/>
          <w:szCs w:val="44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bCs/>
          <w:color w:val="000000" w:themeColor="text1"/>
          <w:sz w:val="28"/>
          <w:szCs w:val="28"/>
        </w:rPr>
      </w:pP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B22DBE" w:rsidRDefault="00B22DBE" w:rsidP="00B22DBE">
      <w:pPr>
        <w:shd w:val="clear" w:color="auto" w:fill="FFFFFF"/>
        <w:spacing w:after="0" w:line="252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 Котрова Т.В.</w:t>
      </w:r>
    </w:p>
    <w:p w:rsidR="00B22DBE" w:rsidRDefault="00B22DBE" w:rsidP="00B22DBE">
      <w:pPr>
        <w:shd w:val="clear" w:color="auto" w:fill="FFFFFF"/>
        <w:tabs>
          <w:tab w:val="left" w:pos="2925"/>
          <w:tab w:val="center" w:pos="4677"/>
        </w:tabs>
        <w:spacing w:after="0" w:line="252" w:lineRule="auto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</w:p>
    <w:p w:rsidR="00B22DBE" w:rsidRDefault="00B22DBE" w:rsidP="00B22DBE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44"/>
          <w:szCs w:val="44"/>
        </w:rPr>
      </w:pPr>
    </w:p>
    <w:p w:rsidR="00B22DBE" w:rsidRPr="00B22DBE" w:rsidRDefault="00B22DBE" w:rsidP="00B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lastRenderedPageBreak/>
        <w:t>Восприятие художественной литературы – один из видов деятельности обеспечивающий развитие во всех образовательных областях и часть задач этот вид деятельности будет решать напрямую, а часть, только при определенных условиях.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  Восприятие художественной литературы  способствует присвоению моральных и нравственных норм и ценностей, принятых в обществе.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Дошкольное детство является периодом становления и развития речи (словаря, грамматического строя, звуковой и интонационной стороны). В это время развиваются и такие важные качества речи: правильность, точность словоупотребления, выразительность и образность языка.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   Одним из важнейших источников развития выразительной и образной речи является художественная литература и малые фольклорные жанры. Имеющиеся в них выразительные средства (эпитеты, метафоры, сравнения), фразеологизмы обогащают эмоции, будят воображение, оживляют речь, обогащают и совершенствуют словарь детей.</w:t>
      </w:r>
    </w:p>
    <w:p w:rsidR="00B22DBE" w:rsidRPr="00B22DBE" w:rsidRDefault="00B22DBE" w:rsidP="00B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Речевое развитие дошкольника включает в себя:</w:t>
      </w:r>
    </w:p>
    <w:p w:rsidR="00B22DBE" w:rsidRPr="00B22DBE" w:rsidRDefault="00B22DBE" w:rsidP="00B22D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владение речью как средством общения и культуры;</w:t>
      </w:r>
    </w:p>
    <w:p w:rsidR="00B22DBE" w:rsidRPr="00B22DBE" w:rsidRDefault="00B22DBE" w:rsidP="00B22D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обогащение активного словаря;</w:t>
      </w:r>
    </w:p>
    <w:p w:rsidR="00B22DBE" w:rsidRPr="00B22DBE" w:rsidRDefault="00B22DBE" w:rsidP="00B22D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B22DBE" w:rsidRPr="00B22DBE" w:rsidRDefault="00B22DBE" w:rsidP="00B22D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речевого творчества;</w:t>
      </w:r>
    </w:p>
    <w:p w:rsidR="00B22DBE" w:rsidRPr="00B22DBE" w:rsidRDefault="00B22DBE" w:rsidP="00B22D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звуковой и интонационной культуры</w:t>
      </w:r>
    </w:p>
    <w:p w:rsidR="00B22DBE" w:rsidRPr="00B22DBE" w:rsidRDefault="00B22DBE" w:rsidP="00B22D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фонематического слуха;</w:t>
      </w:r>
    </w:p>
    <w:p w:rsidR="00B22DBE" w:rsidRPr="00B22DBE" w:rsidRDefault="00B22DBE" w:rsidP="00B22D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знакомство с книжной культурой, детской литературой,</w:t>
      </w:r>
    </w:p>
    <w:p w:rsidR="00B22DBE" w:rsidRPr="00B22DBE" w:rsidRDefault="00B22DBE" w:rsidP="00B22D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понимание на слух текстов различных жанров детской литературы; формирование звуковой аналитико-синтетической активности как предпосылки обучения</w:t>
      </w:r>
      <w:r w:rsidRPr="00B2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</w:t>
      </w:r>
      <w:r w:rsidRPr="00B22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рамоте</w:t>
      </w:r>
      <w:r w:rsidRPr="00B2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период быстрого обогащения словаря. Его рост напрямую зависит от условий жизни и воспитания. Первые осмысленные слова появляются у ребенка к концу первого года жизни.</w:t>
      </w:r>
    </w:p>
    <w:p w:rsidR="00B22DBE" w:rsidRPr="00B22DBE" w:rsidRDefault="00B22DBE" w:rsidP="00B22DBE">
      <w:pPr>
        <w:tabs>
          <w:tab w:val="left" w:pos="65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15"/>
        <w:gridCol w:w="6790"/>
      </w:tblGrid>
      <w:tr w:rsidR="00B22DBE" w:rsidRPr="00B22DBE" w:rsidTr="00B22DB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ind w:right="410"/>
              <w:rPr>
                <w:b/>
                <w:sz w:val="28"/>
                <w:szCs w:val="28"/>
              </w:rPr>
            </w:pPr>
            <w:r w:rsidRPr="00B22DB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До полутора лет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22DBE">
              <w:rPr>
                <w:sz w:val="28"/>
                <w:szCs w:val="28"/>
              </w:rPr>
              <w:t>Словарь возрастает до 40 слов (преобладают существительные и глаголы используются как предложения, сопровождаются мимикой, жестами, а речь взрослого воспринимается ребенком, как инструкция к действию.</w:t>
            </w:r>
            <w:proofErr w:type="gramEnd"/>
            <w:r w:rsidRPr="00B22DBE">
              <w:rPr>
                <w:sz w:val="28"/>
                <w:szCs w:val="28"/>
              </w:rPr>
              <w:t xml:space="preserve"> </w:t>
            </w:r>
            <w:proofErr w:type="gramStart"/>
            <w:r w:rsidRPr="00B22DBE">
              <w:rPr>
                <w:sz w:val="28"/>
                <w:szCs w:val="28"/>
              </w:rPr>
              <w:t>«Возьми ложку и сядь за стол»).</w:t>
            </w:r>
            <w:proofErr w:type="gramEnd"/>
          </w:p>
        </w:tc>
      </w:tr>
      <w:tr w:rsidR="00B22DBE" w:rsidRPr="00B22DBE" w:rsidTr="00B22DB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1.8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2DBE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Словарь ребенка может достигать 100 слов.</w:t>
            </w:r>
            <w:r w:rsidRPr="00B22D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22DBE" w:rsidRPr="00B22DBE" w:rsidTr="00B22DB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2 года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>300 слов (прилагательные, местоимения, строятся  2- 3 сложные предложения, пытается применять согласования).</w:t>
            </w:r>
          </w:p>
        </w:tc>
      </w:tr>
      <w:tr w:rsidR="00B22DBE" w:rsidRPr="00B22DBE" w:rsidTr="00B22DB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3 года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 xml:space="preserve">Малыш пополняет свой запас 1300 слов (слова вежливости, легко участвует в разговоре, диалоге, </w:t>
            </w:r>
            <w:r w:rsidRPr="00B22DBE">
              <w:rPr>
                <w:sz w:val="28"/>
                <w:szCs w:val="28"/>
              </w:rPr>
              <w:lastRenderedPageBreak/>
              <w:t xml:space="preserve">запоминает стихи, адекватно оценивает позитивные и негативные слова). Формируется речевой этикет. </w:t>
            </w:r>
          </w:p>
        </w:tc>
      </w:tr>
      <w:tr w:rsidR="00B22DBE" w:rsidRPr="00B22DBE" w:rsidTr="00B22DBE">
        <w:trPr>
          <w:trHeight w:val="99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lastRenderedPageBreak/>
              <w:t>В 4 года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>запас 2500 слов (развивается языковой аппарат, подвижность языка,  речевое дыхание; употребляет все части  речи  в разговоре).</w:t>
            </w:r>
          </w:p>
        </w:tc>
      </w:tr>
      <w:tr w:rsidR="00B22DBE" w:rsidRPr="00B22DBE" w:rsidTr="00B22DBE">
        <w:trPr>
          <w:trHeight w:val="60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5 лет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>Словарь достигает 3500 слов (ребенок своевременно и логично отвечает на вопросы, формируется образная речь дошкольника).</w:t>
            </w:r>
          </w:p>
        </w:tc>
      </w:tr>
      <w:tr w:rsidR="00B22DBE" w:rsidRPr="00B22DBE" w:rsidTr="00B22DBE">
        <w:trPr>
          <w:trHeight w:val="3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6 лет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>Словарь достиг 4000 слов (дети проявляют инициативу в общении, используют слова оценочного содержания, рассказывают интересные события).</w:t>
            </w:r>
          </w:p>
        </w:tc>
      </w:tr>
      <w:tr w:rsidR="00B22DBE" w:rsidRPr="00B22DBE" w:rsidTr="00B22DBE">
        <w:trPr>
          <w:trHeight w:val="11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B22DBE">
              <w:rPr>
                <w:b/>
                <w:sz w:val="28"/>
                <w:szCs w:val="28"/>
              </w:rPr>
              <w:t>В 7 лет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E" w:rsidRPr="00B22DBE" w:rsidRDefault="00B22DBE">
            <w:pPr>
              <w:spacing w:after="0" w:line="240" w:lineRule="auto"/>
              <w:rPr>
                <w:sz w:val="28"/>
                <w:szCs w:val="28"/>
              </w:rPr>
            </w:pPr>
            <w:r w:rsidRPr="00B22DBE">
              <w:rPr>
                <w:sz w:val="28"/>
                <w:szCs w:val="28"/>
              </w:rPr>
              <w:t>Словарь 5000 слов (завершен процесс фонематического развития, что делает его готовым к обучению грамоты; дошкольник также усваивает морфологию, синтаксис одного языка, легко образует новые слова, использует разнообразные лексические эпитеты, сравнения, синонимы, омонимы). Речь образная, разнообразная и эмоциональная.</w:t>
            </w:r>
          </w:p>
        </w:tc>
      </w:tr>
    </w:tbl>
    <w:p w:rsidR="00B22DBE" w:rsidRPr="00B22DBE" w:rsidRDefault="00B22DBE" w:rsidP="00B22D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Учтите, что эта характеристика приблизительная. Уровни речевого развития детей одного возраста бывают очень, различными.   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важно не само по себе обогащение словаря, а его качественное развитие – развитие значения слов. Четкая предметная соотнесенность возникает не с самых ранних этапов жизни ребенка, а является продуктом развития.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</w:t>
      </w:r>
      <w:r w:rsidRPr="00B2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целенаправленная педагогическая деятельность, обеспечивающая эффективное освоение словарного состава родного языка.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словаря</w:t>
      </w:r>
      <w:r w:rsidRPr="00B2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длительный процесс количественного накопления слов, освоение их значений и формирование умения использовать их в конкретных условиях общения.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языка, развивает умение тонко чувствовать форму и ритм родного языка. Ежедневное чтение детской художественной литературы в детском саду, дополнительные занятия по художественной литературе оказывают большое влияние на развитие словаря. На литературном материале дети начинают усваивать сложные понятия (жанр, рифма, писатель.) Дети не только упражняются в умении выделять сравнения в художественных произведениях, но и участвовать в построении словосочетаний и предложений со сравнениями. При этом они учатся употреблять характерные для сравнения союзы.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Художественная литература используется мною не только в организованной учебной деятельности, но и в совместной деятельности с детьми и самостоятельной деятельности детей.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раннего возраста я начинаю знакомить детей с </w:t>
      </w:r>
      <w:proofErr w:type="spellStart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песенками, </w:t>
      </w:r>
      <w:proofErr w:type="spellStart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фольклора.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знакомила детей с произведениями устного народного творчества в ненавязчивой форме, включая их в различные режимные моменты: при умывании, при одевании на прогулку, принятии пищи, подготовке ко сну. Нравятся детям произведения детского фольклора. 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Существенную роль в формировании у дошкольников интереса и любви к художественной литературе играет центр книги. Специально выделенное и оформленное место в группе, где ребёнок может самостоятельно, по своему вкусу выбрать книгу и спокойно рассмотреть. 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ребёнок видит книгу не в руках воспитателя, а остаётся с ней один на один. Он внимательно и сосредоточенно рассматривает иллюстрации,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отведённом</w:t>
      </w:r>
      <w:proofErr w:type="gramEnd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чтения.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я использую разнообразные новые </w:t>
      </w:r>
      <w:proofErr w:type="gramStart"/>
      <w:r w:rsidRPr="00B22DB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proofErr w:type="gramEnd"/>
      <w:r w:rsidRPr="00B2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помогающие в развитии речи дошкольников: </w:t>
      </w:r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DVD - дисков художественных произведений, рассматривание картин и иллюстраций, элементы драматизации частей текста, игры-инсценировки на сюжет знакомого текста, дидактические игры и упражнения, </w:t>
      </w:r>
      <w:proofErr w:type="spellStart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2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22DBE" w:rsidRPr="00B22DBE" w:rsidRDefault="00B22DBE" w:rsidP="00B2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DB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использовании </w:t>
      </w:r>
      <w:proofErr w:type="spellStart"/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сказкотерапии</w:t>
      </w:r>
      <w:proofErr w:type="spellEnd"/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развитии речи</w:t>
      </w:r>
      <w:r w:rsidRPr="00B22D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создаётся коммуникативная направленность каждого слова и высказывания</w:t>
      </w:r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ребёнка</w:t>
      </w:r>
      <w:r w:rsidRPr="00B22D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происходит совершенствование лексико – грамматических </w:t>
      </w:r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 языка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звуковой стороны </w:t>
      </w:r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B22D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сфере произношения восприятия и выразительности,</w:t>
      </w:r>
      <w:r w:rsidRPr="00B22D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диалогической и монологической </w:t>
      </w:r>
      <w:r w:rsidRPr="00B22D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возникает взаимосвязь зрительного, слухового и моторного анализаторов. </w:t>
      </w:r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2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народному творчеству.</w:t>
      </w:r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Выстраивая систему работы по развитию образной речи, важно определить основные направления педагогической деятельности: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- систематическая, комплексная работа по общению и взаимодействию </w:t>
      </w:r>
      <w:proofErr w:type="gramStart"/>
      <w:r w:rsidRPr="00B22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2D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детьми и использование инновационных методов в </w:t>
      </w:r>
      <w:proofErr w:type="gramStart"/>
      <w:r w:rsidRPr="00B22DB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B2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педагогов, воспитателей и родителей в выстраивании единой    позиции и понимании перспектив развития детей по </w:t>
      </w:r>
      <w:proofErr w:type="gramStart"/>
      <w:r w:rsidRPr="00B22DB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22D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направлению;</w:t>
      </w:r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BE">
        <w:rPr>
          <w:rFonts w:ascii="Times New Roman" w:hAnsi="Times New Roman" w:cs="Times New Roman"/>
          <w:sz w:val="28"/>
          <w:szCs w:val="28"/>
        </w:rPr>
        <w:t xml:space="preserve">- создание условий: развивающая предметно-пространственная среда (далее </w:t>
      </w:r>
      <w:proofErr w:type="gramEnd"/>
    </w:p>
    <w:p w:rsidR="00B22DBE" w:rsidRPr="00B22DBE" w:rsidRDefault="00B22DBE" w:rsidP="00B22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2DBE">
        <w:rPr>
          <w:rFonts w:ascii="Times New Roman" w:hAnsi="Times New Roman" w:cs="Times New Roman"/>
          <w:sz w:val="28"/>
          <w:szCs w:val="28"/>
        </w:rPr>
        <w:t xml:space="preserve">РППС) для свободной, самостоятельной деятельности детей;. </w:t>
      </w:r>
      <w:proofErr w:type="gramEnd"/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B22DBE" w:rsidRPr="00B22DBE" w:rsidRDefault="00B22DBE" w:rsidP="00B22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для обогащения и совершенствования детской речи необходимо создать благоприятную речевую среду и осуществлять целенаправленное формирование конкретных речевых умений, обогащать жизненный литературный опыт детей.</w:t>
      </w:r>
    </w:p>
    <w:p w:rsidR="00B22DBE" w:rsidRPr="00B22DBE" w:rsidRDefault="00B22DBE" w:rsidP="00B2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BE" w:rsidRPr="00B22DBE" w:rsidRDefault="00B22DBE" w:rsidP="00B22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BE" w:rsidRPr="00B22DBE" w:rsidRDefault="00B22DBE" w:rsidP="00B22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207" w:rsidRPr="00B22DBE" w:rsidRDefault="00AE7207">
      <w:pPr>
        <w:rPr>
          <w:rFonts w:ascii="Times New Roman" w:hAnsi="Times New Roman" w:cs="Times New Roman"/>
          <w:sz w:val="28"/>
          <w:szCs w:val="28"/>
        </w:rPr>
      </w:pPr>
    </w:p>
    <w:sectPr w:rsidR="00AE7207" w:rsidRPr="00B2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538"/>
    <w:multiLevelType w:val="hybridMultilevel"/>
    <w:tmpl w:val="734C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BE"/>
    <w:rsid w:val="00AE7207"/>
    <w:rsid w:val="00B22DBE"/>
    <w:rsid w:val="00D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BE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22DBE"/>
  </w:style>
  <w:style w:type="table" w:styleId="a4">
    <w:name w:val="Table Grid"/>
    <w:basedOn w:val="a1"/>
    <w:uiPriority w:val="59"/>
    <w:rsid w:val="00B2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2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BE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22DBE"/>
  </w:style>
  <w:style w:type="table" w:styleId="a4">
    <w:name w:val="Table Grid"/>
    <w:basedOn w:val="a1"/>
    <w:uiPriority w:val="59"/>
    <w:rsid w:val="00B2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2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4</cp:revision>
  <dcterms:created xsi:type="dcterms:W3CDTF">2022-08-11T07:03:00Z</dcterms:created>
  <dcterms:modified xsi:type="dcterms:W3CDTF">2022-08-11T10:15:00Z</dcterms:modified>
</cp:coreProperties>
</file>