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424" w:rsidRPr="0011025C" w:rsidRDefault="00500424"/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11025C">
        <w:rPr>
          <w:b/>
          <w:bCs/>
          <w:color w:val="212529"/>
          <w:sz w:val="44"/>
          <w:szCs w:val="44"/>
          <w:shd w:val="clear" w:color="auto" w:fill="FFFFFF"/>
          <w:lang w:val="ru-RU"/>
        </w:rPr>
        <w:t>Консультации для родителей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11025C">
        <w:rPr>
          <w:b/>
          <w:bCs/>
          <w:color w:val="212529"/>
          <w:sz w:val="44"/>
          <w:szCs w:val="44"/>
          <w:shd w:val="clear" w:color="auto" w:fill="FFFFFF"/>
          <w:lang w:val="ru-RU"/>
        </w:rPr>
        <w:t>Какие игрушки необходимы детям</w:t>
      </w:r>
    </w:p>
    <w:p w:rsidR="00500424" w:rsidRPr="0011025C" w:rsidRDefault="00500424">
      <w:pPr>
        <w:pStyle w:val="aff8"/>
        <w:shd w:val="clear" w:color="auto" w:fill="FFFFFF"/>
        <w:spacing w:beforeAutospacing="0" w:afterAutospacing="0" w:line="12" w:lineRule="atLeast"/>
        <w:rPr>
          <w:color w:val="212529"/>
          <w:sz w:val="28"/>
          <w:szCs w:val="28"/>
          <w:shd w:val="clear" w:color="auto" w:fill="FFFFFF"/>
          <w:lang w:val="ru-RU"/>
        </w:rPr>
      </w:pPr>
    </w:p>
    <w:p w:rsidR="00500424" w:rsidRPr="0011025C" w:rsidRDefault="00500424">
      <w:pPr>
        <w:pStyle w:val="aff8"/>
        <w:shd w:val="clear" w:color="auto" w:fill="FFFFFF"/>
        <w:spacing w:beforeAutospacing="0" w:afterAutospacing="0" w:line="12" w:lineRule="atLeast"/>
        <w:rPr>
          <w:color w:val="212529"/>
          <w:sz w:val="28"/>
          <w:szCs w:val="28"/>
          <w:shd w:val="clear" w:color="auto" w:fill="FFFFFF"/>
          <w:lang w:val="ru-RU"/>
        </w:rPr>
      </w:pPr>
    </w:p>
    <w:p w:rsidR="00500424" w:rsidRPr="0011025C" w:rsidRDefault="0011025C" w:rsidP="0011025C">
      <w:pPr>
        <w:pStyle w:val="aff8"/>
        <w:shd w:val="clear" w:color="auto" w:fill="FFFFFF"/>
        <w:spacing w:beforeAutospacing="0" w:afterAutospacing="0" w:line="12" w:lineRule="atLeast"/>
        <w:jc w:val="right"/>
        <w:rPr>
          <w:color w:val="212529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>
        <w:rPr>
          <w:color w:val="212529"/>
          <w:sz w:val="28"/>
          <w:szCs w:val="28"/>
          <w:shd w:val="clear" w:color="auto" w:fill="FFFFFF"/>
          <w:lang w:val="ru-RU"/>
        </w:rPr>
        <w:t>Подготовил: воспитатель Евграфова Д.А.</w:t>
      </w:r>
    </w:p>
    <w:p w:rsidR="00500424" w:rsidRPr="0011025C" w:rsidRDefault="00500424">
      <w:pPr>
        <w:pStyle w:val="aff8"/>
        <w:shd w:val="clear" w:color="auto" w:fill="FFFFFF"/>
        <w:spacing w:beforeAutospacing="0" w:afterAutospacing="0" w:line="12" w:lineRule="atLeast"/>
        <w:rPr>
          <w:color w:val="212529"/>
          <w:sz w:val="28"/>
          <w:szCs w:val="28"/>
          <w:shd w:val="clear" w:color="auto" w:fill="FFFFFF"/>
          <w:lang w:val="ru-RU"/>
        </w:rPr>
      </w:pP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color w:val="212529"/>
          <w:sz w:val="28"/>
          <w:szCs w:val="28"/>
          <w:shd w:val="clear" w:color="auto" w:fill="FFFFFF"/>
          <w:lang w:val="ru-RU"/>
        </w:rPr>
      </w:pP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количеством немыслимых нарядов из тюля и</w:t>
      </w:r>
      <w:r>
        <w:rPr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т.д. Выбор игрушек для ребёнка – очень важное и серьёзное дело. 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 w:rsidRPr="0011025C">
        <w:rPr>
          <w:color w:val="212529"/>
          <w:sz w:val="28"/>
          <w:szCs w:val="28"/>
          <w:shd w:val="clear" w:color="auto" w:fill="FFFFFF"/>
          <w:lang w:val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ы детского горя, достают из угла, чинят, дорисовывают стёршиеся глаза и губы, шьют новые наряды, пришивают уши и хвосты.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color w:val="212529"/>
          <w:sz w:val="28"/>
          <w:szCs w:val="28"/>
          <w:shd w:val="clear" w:color="auto" w:fill="FFFFFF"/>
          <w:lang w:val="ru-RU"/>
        </w:rPr>
      </w:pPr>
      <w:r w:rsidRPr="0011025C">
        <w:rPr>
          <w:color w:val="212529"/>
          <w:sz w:val="28"/>
          <w:szCs w:val="28"/>
          <w:shd w:val="clear" w:color="auto" w:fill="FFFFFF"/>
          <w:lang w:val="ru-RU"/>
        </w:rPr>
        <w:t>В "</w:t>
      </w:r>
      <w:r>
        <w:rPr>
          <w:color w:val="212529"/>
          <w:sz w:val="28"/>
          <w:szCs w:val="28"/>
          <w:shd w:val="clear" w:color="auto" w:fill="FFFFFF"/>
          <w:lang w:val="ru-RU"/>
        </w:rPr>
        <w:t>друге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" маленькие мальчики и девочки скорее выберут </w:t>
      </w:r>
      <w:r>
        <w:rPr>
          <w:color w:val="212529"/>
          <w:sz w:val="28"/>
          <w:szCs w:val="28"/>
          <w:shd w:val="clear" w:color="auto" w:fill="FFFFFF"/>
          <w:lang w:val="ru-RU"/>
        </w:rPr>
        <w:t>куклу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, Мишку, котёнка, зайчонка, то есть существо, близкое ему и понятное.</w:t>
      </w:r>
    </w:p>
    <w:p w:rsidR="00500424" w:rsidRPr="0011025C" w:rsidRDefault="00130A73" w:rsidP="0011025C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212529"/>
          <w:sz w:val="28"/>
          <w:szCs w:val="28"/>
          <w:shd w:val="clear" w:color="auto" w:fill="FFFFFF"/>
          <w:lang w:val="ru-RU"/>
        </w:rPr>
        <w:t xml:space="preserve">У 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ребё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500424" w:rsidRDefault="00500424">
      <w:pPr>
        <w:pStyle w:val="aff8"/>
        <w:shd w:val="clear" w:color="auto" w:fill="FFFFFF"/>
        <w:spacing w:beforeAutospacing="0" w:afterAutospacing="0" w:line="12" w:lineRule="atLeast"/>
        <w:jc w:val="center"/>
        <w:rPr>
          <w:color w:val="212529"/>
          <w:sz w:val="36"/>
          <w:szCs w:val="36"/>
          <w:shd w:val="clear" w:color="auto" w:fill="FFFFFF"/>
          <w:lang w:val="ru-RU"/>
        </w:rPr>
      </w:pPr>
    </w:p>
    <w:p w:rsidR="00500424" w:rsidRDefault="00130A73">
      <w:pPr>
        <w:pStyle w:val="aff8"/>
        <w:shd w:val="clear" w:color="auto" w:fill="FFFFFF"/>
        <w:spacing w:beforeAutospacing="0" w:afterAutospacing="0" w:line="12" w:lineRule="atLeast"/>
        <w:jc w:val="center"/>
        <w:rPr>
          <w:color w:val="212529"/>
          <w:sz w:val="36"/>
          <w:szCs w:val="36"/>
          <w:shd w:val="clear" w:color="auto" w:fill="FFFFFF"/>
          <w:lang w:val="ru-RU"/>
        </w:rPr>
      </w:pPr>
      <w:r>
        <w:rPr>
          <w:color w:val="212529"/>
          <w:sz w:val="36"/>
          <w:szCs w:val="36"/>
          <w:shd w:val="clear" w:color="auto" w:fill="FFFFFF"/>
          <w:lang w:val="ru-RU"/>
        </w:rPr>
        <w:t>Виды игрушек</w:t>
      </w:r>
    </w:p>
    <w:p w:rsidR="00500424" w:rsidRDefault="00500424">
      <w:pPr>
        <w:pStyle w:val="aff8"/>
        <w:shd w:val="clear" w:color="auto" w:fill="FFFFFF"/>
        <w:spacing w:beforeAutospacing="0" w:afterAutospacing="0" w:line="12" w:lineRule="atLeast"/>
        <w:rPr>
          <w:color w:val="212529"/>
          <w:sz w:val="28"/>
          <w:szCs w:val="28"/>
          <w:shd w:val="clear" w:color="auto" w:fill="FFFFFF"/>
          <w:lang w:val="ru-RU"/>
        </w:rPr>
      </w:pP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212529"/>
          <w:sz w:val="28"/>
          <w:szCs w:val="28"/>
          <w:shd w:val="clear" w:color="auto" w:fill="FFFFFF"/>
          <w:lang w:val="ru-RU"/>
        </w:rPr>
        <w:t>1.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Игрушки из реальной жизни.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proofErr w:type="gramStart"/>
      <w:r w:rsidRPr="0011025C">
        <w:rPr>
          <w:color w:val="212529"/>
          <w:sz w:val="28"/>
          <w:szCs w:val="28"/>
          <w:shd w:val="clear" w:color="auto" w:fill="FFFFFF"/>
          <w:lang w:val="ru-RU"/>
        </w:rPr>
        <w:t>Кукольное семейство (может быть и семья</w:t>
      </w:r>
      <w:r>
        <w:rPr>
          <w:color w:val="212529"/>
          <w:sz w:val="28"/>
          <w:szCs w:val="28"/>
          <w:shd w:val="clear" w:color="auto" w:fill="FFFFFF"/>
        </w:rPr>
        <w:t> 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е дороги, телефон и т.д.</w:t>
      </w:r>
      <w:proofErr w:type="gramEnd"/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212529"/>
          <w:sz w:val="28"/>
          <w:szCs w:val="28"/>
          <w:shd w:val="clear" w:color="auto" w:fill="FFFFFF"/>
          <w:lang w:val="ru-RU"/>
        </w:rPr>
        <w:t>2.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Игрушки, помогающие "выплеснуть" агрессию.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proofErr w:type="gramStart"/>
      <w:r w:rsidRPr="0011025C">
        <w:rPr>
          <w:color w:val="212529"/>
          <w:sz w:val="28"/>
          <w:szCs w:val="28"/>
          <w:shd w:val="clear" w:color="auto" w:fill="FFFFFF"/>
          <w:lang w:val="ru-RU"/>
        </w:rPr>
        <w:t>Солдатики, ружья, мячи, надувные груши, подушки, резиновые игрушки, скакалки, кегли</w:t>
      </w:r>
      <w:r>
        <w:rPr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и т.д.</w:t>
      </w:r>
      <w:proofErr w:type="gramEnd"/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212529"/>
          <w:sz w:val="28"/>
          <w:szCs w:val="28"/>
          <w:shd w:val="clear" w:color="auto" w:fill="FFFFFF"/>
          <w:lang w:val="ru-RU"/>
        </w:rPr>
        <w:t>3.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Игрушки для развития творческой фантазии и самовыражения.</w:t>
      </w:r>
      <w:r>
        <w:rPr>
          <w:color w:val="212529"/>
          <w:sz w:val="28"/>
          <w:szCs w:val="28"/>
          <w:shd w:val="clear" w:color="auto" w:fill="FFFFFF"/>
        </w:rPr>
        <w:t> </w:t>
      </w:r>
      <w:proofErr w:type="gramStart"/>
      <w:r w:rsidRPr="0011025C">
        <w:rPr>
          <w:color w:val="212529"/>
          <w:sz w:val="28"/>
          <w:szCs w:val="28"/>
          <w:shd w:val="clear" w:color="auto" w:fill="FFFFFF"/>
          <w:lang w:val="ru-RU"/>
        </w:rPr>
        <w:t>Кубики, матрёшки, пирамидки, констр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укторы, азбуки, настольные игры, разрезные картинки или открытки, краски пластилин, мозаика, кусочки ткани, бумага для аппликаций.</w:t>
      </w:r>
      <w:proofErr w:type="gramEnd"/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212529"/>
          <w:sz w:val="28"/>
          <w:szCs w:val="28"/>
          <w:shd w:val="clear" w:color="auto" w:fill="FFFFFF"/>
          <w:lang w:val="ru-RU"/>
        </w:rPr>
        <w:t>4.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Технические игрушки. Эти игрушки все больше входят в жизнь. К ним относятся конструкторы, всевозможные технические агрегаты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. 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212529"/>
          <w:sz w:val="28"/>
          <w:szCs w:val="28"/>
          <w:shd w:val="clear" w:color="auto" w:fill="FFFFFF"/>
          <w:lang w:val="ru-RU"/>
        </w:rPr>
        <w:lastRenderedPageBreak/>
        <w:t>5.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Игрушки - забавы.</w:t>
      </w:r>
      <w:r>
        <w:rPr>
          <w:color w:val="212529"/>
          <w:sz w:val="28"/>
          <w:szCs w:val="28"/>
          <w:shd w:val="clear" w:color="auto" w:fill="FFFFFF"/>
        </w:rPr>
        <w:t> 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Это смешные фигурки зверей, животных, человечков. В основе их лежит движение, сюрприз, неожиданность. Их назначение - позабавить детей, вызвать смех, сопереживание, радость, воспитать чувство юмора.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212529"/>
          <w:sz w:val="28"/>
          <w:szCs w:val="28"/>
          <w:shd w:val="clear" w:color="auto" w:fill="FFFFFF"/>
          <w:lang w:val="ru-RU"/>
        </w:rPr>
        <w:t>6.М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аскарадно - елочные игрушки. Эт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и игрушки связаны с празднованием Нового Года. Различные атрибуты (ушки, хвост, клюв) помогают детям вжиться в образ того или иного персонажа.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212529"/>
          <w:sz w:val="28"/>
          <w:szCs w:val="28"/>
          <w:shd w:val="clear" w:color="auto" w:fill="FFFFFF"/>
        </w:rPr>
        <w:t>  </w:t>
      </w:r>
      <w:r>
        <w:rPr>
          <w:color w:val="212529"/>
          <w:sz w:val="28"/>
          <w:szCs w:val="28"/>
          <w:shd w:val="clear" w:color="auto" w:fill="FFFFFF"/>
          <w:lang w:val="ru-RU"/>
        </w:rPr>
        <w:t>7.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Спортивно - моторные игрушки. Для детей дошкольников младшего возраста спортивные игрушки предназначены для д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альнейшего развития моторики движений детей, для</w:t>
      </w:r>
      <w:r>
        <w:rPr>
          <w:color w:val="212529"/>
          <w:sz w:val="28"/>
          <w:szCs w:val="28"/>
          <w:shd w:val="clear" w:color="auto" w:fill="FFFFFF"/>
        </w:rPr>
        <w:t> 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стимулирования общей двигательной активности, желания брать их для участия в подвижных играх и физических упражнениях вместе со взрослыми и другими детьми.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 w:rsidRPr="0011025C">
        <w:rPr>
          <w:color w:val="212529"/>
          <w:sz w:val="28"/>
          <w:szCs w:val="28"/>
          <w:shd w:val="clear" w:color="auto" w:fill="FFFFFF"/>
          <w:lang w:val="ru-RU"/>
        </w:rPr>
        <w:t>Для спортивных игр предлагаются мячи среднего и бол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ьшого размера, так как поймать руками маленький мяч ребенку в этом возрасте достаточно тяжело из-за отсутствия четкой координации движений. Младшеньким дошкольникам для развития основных групп мышц необходимы разнообразные </w:t>
      </w:r>
      <w:proofErr w:type="spellStart"/>
      <w:r w:rsidRPr="0011025C">
        <w:rPr>
          <w:color w:val="212529"/>
          <w:sz w:val="28"/>
          <w:szCs w:val="28"/>
          <w:shd w:val="clear" w:color="auto" w:fill="FFFFFF"/>
          <w:lang w:val="ru-RU"/>
        </w:rPr>
        <w:t>мельнички</w:t>
      </w:r>
      <w:proofErr w:type="spellEnd"/>
      <w:r w:rsidRPr="0011025C">
        <w:rPr>
          <w:color w:val="212529"/>
          <w:sz w:val="28"/>
          <w:szCs w:val="28"/>
          <w:shd w:val="clear" w:color="auto" w:fill="FFFFFF"/>
          <w:lang w:val="ru-RU"/>
        </w:rPr>
        <w:t>, обручи, педальные маши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ны, трехколесные велосипеды; для тренировки вестибулярного аппарата - качели, лошадки - качалки. Войти в образ, воспроизвести определенную роль ребенку помогают элементы костюмов для подвижных игр («Лохматый пес», «Кот и птички» и подобные).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color w:val="212529"/>
          <w:sz w:val="28"/>
          <w:szCs w:val="28"/>
          <w:shd w:val="clear" w:color="auto" w:fill="FFFFFF"/>
          <w:lang w:val="ru-RU"/>
        </w:rPr>
      </w:pPr>
      <w:r>
        <w:rPr>
          <w:color w:val="212529"/>
          <w:sz w:val="28"/>
          <w:szCs w:val="28"/>
          <w:shd w:val="clear" w:color="auto" w:fill="FFFFFF"/>
          <w:lang w:val="ru-RU"/>
        </w:rPr>
        <w:t>8.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Театральные игрушки. Эти игрушки по содержанию являются образными, но имеют особое назначение - служат целям эстетического воспитания, развития речи, воображения. 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212529"/>
          <w:sz w:val="28"/>
          <w:szCs w:val="28"/>
          <w:shd w:val="clear" w:color="auto" w:fill="FFFFFF"/>
          <w:lang w:val="ru-RU"/>
        </w:rPr>
        <w:t>9.</w:t>
      </w:r>
      <w:r>
        <w:rPr>
          <w:color w:val="212529"/>
          <w:sz w:val="28"/>
          <w:szCs w:val="28"/>
          <w:shd w:val="clear" w:color="auto" w:fill="FFFFFF"/>
        </w:rPr>
        <w:t> 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Музыкальные игрушки. Это погремушки, бубны, колокольчики, дудочки, игрушки. Изображающие 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пианино, гитару, балалайки и др. музыкальные инструменты. Дети учатся различать звуки различных инструментов, строить ритмический рисунок, пытаются правильно извлекать из них звуки.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212529"/>
          <w:sz w:val="28"/>
          <w:szCs w:val="28"/>
          <w:shd w:val="clear" w:color="auto" w:fill="FFFFFF"/>
        </w:rPr>
        <w:t> </w:t>
      </w:r>
      <w:r>
        <w:rPr>
          <w:color w:val="212529"/>
          <w:sz w:val="28"/>
          <w:szCs w:val="28"/>
          <w:shd w:val="clear" w:color="auto" w:fill="FFFFFF"/>
          <w:lang w:val="ru-RU"/>
        </w:rPr>
        <w:t>10.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 Дидактические игрушки</w:t>
      </w:r>
      <w:r>
        <w:rPr>
          <w:color w:val="212529"/>
          <w:sz w:val="28"/>
          <w:szCs w:val="28"/>
          <w:shd w:val="clear" w:color="auto" w:fill="FFFFFF"/>
        </w:rPr>
        <w:t> 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или игрушки для развития творческой фантазии и 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самовыражения</w:t>
      </w:r>
      <w:r>
        <w:rPr>
          <w:color w:val="212529"/>
          <w:sz w:val="28"/>
          <w:szCs w:val="28"/>
          <w:shd w:val="clear" w:color="auto" w:fill="FFFFFF"/>
          <w:lang w:val="ru-RU"/>
        </w:rPr>
        <w:t>.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С помощью дидактических игр дети знакомятся с цветом, формой, величиной и т. д. К ним относятся разноцветные вкладыши, матрешки, мозаики, </w:t>
      </w:r>
      <w:proofErr w:type="spellStart"/>
      <w:r w:rsidRPr="0011025C">
        <w:rPr>
          <w:color w:val="212529"/>
          <w:sz w:val="28"/>
          <w:szCs w:val="28"/>
          <w:shd w:val="clear" w:color="auto" w:fill="FFFFFF"/>
          <w:lang w:val="ru-RU"/>
        </w:rPr>
        <w:t>пазлы</w:t>
      </w:r>
      <w:proofErr w:type="spellEnd"/>
      <w:r w:rsidRPr="0011025C">
        <w:rPr>
          <w:color w:val="212529"/>
          <w:sz w:val="28"/>
          <w:szCs w:val="28"/>
          <w:shd w:val="clear" w:color="auto" w:fill="FFFFFF"/>
          <w:lang w:val="ru-RU"/>
        </w:rPr>
        <w:t>, лото, кубики, пирамидки, краски, пластилин.</w:t>
      </w:r>
      <w:proofErr w:type="gramEnd"/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 Эти игрушки воспитывают у детей сосредоточенность, н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астойчивость, усидчивость, умение сконцентрировать внимание, а также способствуют развитию мелкой моторики рук.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212529"/>
          <w:sz w:val="28"/>
          <w:szCs w:val="28"/>
          <w:shd w:val="clear" w:color="auto" w:fill="FFFFFF"/>
          <w:lang w:val="ru-RU"/>
        </w:rPr>
        <w:t>11.</w:t>
      </w:r>
      <w:r>
        <w:rPr>
          <w:color w:val="212529"/>
          <w:sz w:val="28"/>
          <w:szCs w:val="28"/>
          <w:shd w:val="clear" w:color="auto" w:fill="FFFFFF"/>
        </w:rPr>
        <w:t> 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Строительные игрушки. Эти игрушки состоят из геометрических тел. Строительные игрушки могут быть мелкими (различные строительные наборы) и к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рупными (модули). С мелким стройматериалом дети играют на столе, создавая различные постройки. С крупным строительным материалом удобнее играть на полу создавать различные домики, из окон которых можно выглядывать, воротца, переходы, в которые удобно проле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зать.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 w:rsidRPr="0011025C">
        <w:rPr>
          <w:color w:val="212529"/>
          <w:sz w:val="28"/>
          <w:szCs w:val="28"/>
          <w:shd w:val="clear" w:color="auto" w:fill="FFFFFF"/>
          <w:lang w:val="ru-RU"/>
        </w:rPr>
        <w:t>На улице для малышей удобны различные песочные наборы - ведерки, совочки, различные формочки для лепки из песка.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212529"/>
          <w:sz w:val="28"/>
          <w:szCs w:val="28"/>
          <w:shd w:val="clear" w:color="auto" w:fill="FFFFFF"/>
          <w:lang w:val="ru-RU"/>
        </w:rPr>
        <w:lastRenderedPageBreak/>
        <w:t>В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се, кроме любимой игрушки, надо периодически менять и обновлять. Если вы заметили, что малыш долго не берет какую-либо игрушку, </w:t>
      </w:r>
      <w:proofErr w:type="gramStart"/>
      <w:r w:rsidRPr="0011025C">
        <w:rPr>
          <w:color w:val="212529"/>
          <w:sz w:val="28"/>
          <w:szCs w:val="28"/>
          <w:shd w:val="clear" w:color="auto" w:fill="FFFFFF"/>
          <w:lang w:val="ru-RU"/>
        </w:rPr>
        <w:t>значит о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на ему просто не нужна</w:t>
      </w:r>
      <w:proofErr w:type="gramEnd"/>
      <w:r w:rsidRPr="0011025C">
        <w:rPr>
          <w:color w:val="212529"/>
          <w:sz w:val="28"/>
          <w:szCs w:val="28"/>
          <w:shd w:val="clear" w:color="auto" w:fill="FFFFFF"/>
          <w:lang w:val="ru-RU"/>
        </w:rPr>
        <w:t>. Спрячьте ее. А через некоторое время ее появление вызовет эмоциональный или познавательный интерес у ребенка.</w:t>
      </w:r>
    </w:p>
    <w:p w:rsidR="00500424" w:rsidRDefault="00500424">
      <w:pPr>
        <w:pStyle w:val="aff8"/>
        <w:shd w:val="clear" w:color="auto" w:fill="FFFFFF"/>
        <w:spacing w:beforeAutospacing="0" w:afterAutospacing="0" w:line="12" w:lineRule="atLeast"/>
        <w:rPr>
          <w:color w:val="212529"/>
          <w:sz w:val="32"/>
          <w:szCs w:val="32"/>
          <w:shd w:val="clear" w:color="auto" w:fill="FFFFFF"/>
          <w:lang w:val="ru-RU"/>
        </w:rPr>
      </w:pP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jc w:val="center"/>
        <w:rPr>
          <w:rFonts w:ascii="Calibri" w:hAnsi="Calibri" w:cs="Calibri"/>
          <w:color w:val="000000"/>
          <w:sz w:val="32"/>
          <w:szCs w:val="32"/>
          <w:lang w:val="ru-RU"/>
        </w:rPr>
      </w:pPr>
      <w:r>
        <w:rPr>
          <w:color w:val="212529"/>
          <w:sz w:val="32"/>
          <w:szCs w:val="32"/>
          <w:shd w:val="clear" w:color="auto" w:fill="FFFFFF"/>
          <w:lang w:val="ru-RU"/>
        </w:rPr>
        <w:t>Критерии при выборе игрушки</w:t>
      </w:r>
    </w:p>
    <w:p w:rsidR="00500424" w:rsidRPr="0011025C" w:rsidRDefault="00500424">
      <w:pPr>
        <w:pStyle w:val="aff8"/>
        <w:shd w:val="clear" w:color="auto" w:fill="FFFFFF"/>
        <w:spacing w:beforeAutospacing="0" w:afterAutospacing="0" w:line="12" w:lineRule="atLeast"/>
        <w:rPr>
          <w:color w:val="212529"/>
          <w:sz w:val="28"/>
          <w:szCs w:val="28"/>
          <w:shd w:val="clear" w:color="auto" w:fill="FFFFFF"/>
          <w:lang w:val="ru-RU"/>
        </w:rPr>
      </w:pP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 w:rsidRPr="0011025C">
        <w:rPr>
          <w:color w:val="212529"/>
          <w:sz w:val="28"/>
          <w:szCs w:val="28"/>
          <w:shd w:val="clear" w:color="auto" w:fill="FFFFFF"/>
          <w:lang w:val="ru-RU"/>
        </w:rPr>
        <w:t>• Убедитесь в безопасности игрушки во избежание травм (если это пистолет, то должен стрелять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 мягкими шариками, а не пульками)</w:t>
      </w:r>
      <w:proofErr w:type="gramStart"/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 ;</w:t>
      </w:r>
      <w:proofErr w:type="gramEnd"/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 w:rsidRPr="0011025C">
        <w:rPr>
          <w:color w:val="212529"/>
          <w:sz w:val="28"/>
          <w:szCs w:val="28"/>
          <w:shd w:val="clear" w:color="auto" w:fill="FFFFFF"/>
          <w:lang w:val="ru-RU"/>
        </w:rPr>
        <w:t>• Игрушки не должны иметь резкого запаха, способного вызвать аллергию, так как малыши часто стараются взять игрушку в рот;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 w:rsidRPr="0011025C">
        <w:rPr>
          <w:color w:val="212529"/>
          <w:sz w:val="28"/>
          <w:szCs w:val="28"/>
          <w:shd w:val="clear" w:color="auto" w:fill="FFFFFF"/>
          <w:lang w:val="ru-RU"/>
        </w:rPr>
        <w:t>• Игрушки должны соответствовать действительности и эстетическим требованиям (цвет, форма, внешни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й вид)</w:t>
      </w:r>
      <w:proofErr w:type="gramStart"/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 ;</w:t>
      </w:r>
      <w:proofErr w:type="gramEnd"/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• Игрушки должны соответствовать возрасту детей! Покупая игрушку, смотрите, для </w:t>
      </w:r>
      <w:proofErr w:type="gramStart"/>
      <w:r w:rsidRPr="0011025C">
        <w:rPr>
          <w:color w:val="212529"/>
          <w:sz w:val="28"/>
          <w:szCs w:val="28"/>
          <w:shd w:val="clear" w:color="auto" w:fill="FFFFFF"/>
          <w:lang w:val="ru-RU"/>
        </w:rPr>
        <w:t>детей</w:t>
      </w:r>
      <w:proofErr w:type="gramEnd"/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 какого возраста она предназначена.</w:t>
      </w:r>
    </w:p>
    <w:p w:rsidR="00500424" w:rsidRPr="0011025C" w:rsidRDefault="00500424">
      <w:pPr>
        <w:pStyle w:val="aff8"/>
        <w:shd w:val="clear" w:color="auto" w:fill="FFFFFF"/>
        <w:spacing w:beforeAutospacing="0" w:afterAutospacing="0" w:line="12" w:lineRule="atLeast"/>
        <w:rPr>
          <w:color w:val="212529"/>
          <w:sz w:val="28"/>
          <w:szCs w:val="28"/>
          <w:shd w:val="clear" w:color="auto" w:fill="FFFFFF"/>
          <w:lang w:val="ru-RU"/>
        </w:rPr>
      </w:pP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 w:rsidRPr="0011025C">
        <w:rPr>
          <w:color w:val="212529"/>
          <w:sz w:val="28"/>
          <w:szCs w:val="28"/>
          <w:shd w:val="clear" w:color="auto" w:fill="FFFFFF"/>
          <w:lang w:val="ru-RU"/>
        </w:rPr>
        <w:t>Игрушки, какими их представляют себе взрослые, с точки зрения ребёнка никуда не годятся. Великолепные автоматические и полуав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шки совершенно не пригодны.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color w:val="212529"/>
          <w:sz w:val="28"/>
          <w:szCs w:val="28"/>
          <w:shd w:val="clear" w:color="auto" w:fill="FFFFFF"/>
          <w:lang w:val="ru-RU"/>
        </w:rPr>
      </w:pPr>
      <w:r w:rsidRPr="0011025C">
        <w:rPr>
          <w:color w:val="212529"/>
          <w:sz w:val="28"/>
          <w:szCs w:val="28"/>
          <w:shd w:val="clear" w:color="auto" w:fill="FFFFFF"/>
          <w:lang w:val="ru-RU"/>
        </w:rPr>
        <w:t>Для 2-летних детей</w:t>
      </w:r>
      <w:r>
        <w:rPr>
          <w:color w:val="212529"/>
          <w:sz w:val="28"/>
          <w:szCs w:val="28"/>
          <w:shd w:val="clear" w:color="auto" w:fill="FFFFFF"/>
        </w:rPr>
        <w:t> 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 w:rsidRPr="0011025C">
        <w:rPr>
          <w:color w:val="212529"/>
          <w:sz w:val="28"/>
          <w:szCs w:val="28"/>
          <w:shd w:val="clear" w:color="auto" w:fill="FFFFFF"/>
          <w:lang w:val="ru-RU"/>
        </w:rPr>
        <w:t>К трём годам</w:t>
      </w:r>
      <w:r>
        <w:rPr>
          <w:color w:val="212529"/>
          <w:sz w:val="28"/>
          <w:szCs w:val="28"/>
          <w:shd w:val="clear" w:color="auto" w:fill="FFFFFF"/>
        </w:rPr>
        <w:t> 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набор игрушек расширяется. К ярким, разноцветным, с чёткой формой игрушкам 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прибавляются простейшие конструкторы, которые малыши собирают вместе со взрослыми, всегда при </w:t>
      </w:r>
      <w:proofErr w:type="gramStart"/>
      <w:r w:rsidRPr="0011025C">
        <w:rPr>
          <w:color w:val="212529"/>
          <w:sz w:val="28"/>
          <w:szCs w:val="28"/>
          <w:shd w:val="clear" w:color="auto" w:fill="FFFFFF"/>
          <w:lang w:val="ru-RU"/>
        </w:rPr>
        <w:t>этом</w:t>
      </w:r>
      <w:proofErr w:type="gramEnd"/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ребёнок начинает активно включаться в мир реальных жизненных ситуаций, узнаёт, что люди</w:t>
      </w:r>
      <w:r>
        <w:rPr>
          <w:color w:val="212529"/>
          <w:sz w:val="28"/>
          <w:szCs w:val="28"/>
          <w:shd w:val="clear" w:color="auto" w:fill="FFFFFF"/>
        </w:rPr>
        <w:t> 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 той жизни, которая его окружает. </w:t>
      </w:r>
      <w:proofErr w:type="gramStart"/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11025C">
        <w:rPr>
          <w:color w:val="212529"/>
          <w:sz w:val="28"/>
          <w:szCs w:val="28"/>
          <w:shd w:val="clear" w:color="auto" w:fill="FFFFFF"/>
          <w:lang w:val="ru-RU"/>
        </w:rPr>
        <w:t>и.т.п</w:t>
      </w:r>
      <w:proofErr w:type="spellEnd"/>
      <w:r w:rsidRPr="0011025C">
        <w:rPr>
          <w:color w:val="212529"/>
          <w:sz w:val="28"/>
          <w:szCs w:val="28"/>
          <w:shd w:val="clear" w:color="auto" w:fill="FFFFFF"/>
          <w:lang w:val="ru-RU"/>
        </w:rPr>
        <w:t>.</w:t>
      </w:r>
      <w:proofErr w:type="gramEnd"/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х наборов, чайных и столовых сервизов, принадлежностей доктора </w:t>
      </w:r>
      <w:proofErr w:type="gramStart"/>
      <w:r w:rsidRPr="0011025C">
        <w:rPr>
          <w:color w:val="212529"/>
          <w:sz w:val="28"/>
          <w:szCs w:val="28"/>
          <w:shd w:val="clear" w:color="auto" w:fill="FFFFFF"/>
          <w:lang w:val="ru-RU"/>
        </w:rPr>
        <w:t>Ай</w:t>
      </w:r>
      <w:r>
        <w:rPr>
          <w:color w:val="212529"/>
          <w:sz w:val="28"/>
          <w:szCs w:val="28"/>
          <w:shd w:val="clear" w:color="auto" w:fill="FFFFFF"/>
          <w:lang w:val="ru-RU"/>
        </w:rPr>
        <w:t>-</w:t>
      </w:r>
      <w:proofErr w:type="spellStart"/>
      <w:r w:rsidRPr="0011025C">
        <w:rPr>
          <w:color w:val="212529"/>
          <w:sz w:val="28"/>
          <w:szCs w:val="28"/>
          <w:shd w:val="clear" w:color="auto" w:fill="FFFFFF"/>
          <w:lang w:val="ru-RU"/>
        </w:rPr>
        <w:t>болита</w:t>
      </w:r>
      <w:proofErr w:type="spellEnd"/>
      <w:proofErr w:type="gramEnd"/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, мебели и других предметов, отображающих различные стороны реальности. Стремление 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lastRenderedPageBreak/>
        <w:t>ребёнка жить общей со взрослыми жизнью свидетельствует о новом этапе в развитии эмоций и социальной а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даптации. Основное требование – "бытовые игрушки" должны быть похожи на "оригинал" и быть достаточно прочными.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color w:val="212529"/>
          <w:sz w:val="28"/>
          <w:szCs w:val="28"/>
          <w:shd w:val="clear" w:color="auto" w:fill="FFFFFF"/>
          <w:lang w:val="ru-RU"/>
        </w:rPr>
      </w:pPr>
      <w:r w:rsidRPr="0011025C">
        <w:rPr>
          <w:color w:val="212529"/>
          <w:sz w:val="28"/>
          <w:szCs w:val="28"/>
          <w:shd w:val="clear" w:color="auto" w:fill="FFFFFF"/>
          <w:lang w:val="ru-RU"/>
        </w:rPr>
        <w:t>К четырём годам</w:t>
      </w:r>
      <w:r>
        <w:rPr>
          <w:color w:val="212529"/>
          <w:sz w:val="28"/>
          <w:szCs w:val="28"/>
          <w:shd w:val="clear" w:color="auto" w:fill="FFFFFF"/>
        </w:rPr>
        <w:t> 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ролевая игра становится основным видом деятельности ребёнка. Усложняется содержание игры, многие игрушки становятся ненужными, т.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к. детская фантазия способна превратить конкретные предметы </w:t>
      </w:r>
      <w:proofErr w:type="gramStart"/>
      <w:r w:rsidRPr="0011025C">
        <w:rPr>
          <w:color w:val="212529"/>
          <w:sz w:val="28"/>
          <w:szCs w:val="28"/>
          <w:shd w:val="clear" w:color="auto" w:fill="FFFFFF"/>
          <w:lang w:val="ru-RU"/>
        </w:rPr>
        <w:t>в</w:t>
      </w:r>
      <w:proofErr w:type="gramEnd"/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 пользу ребёнку принесут не дорогие и бесполезные игрушки, а функциональные, пусть даже сделанные своими руками.</w:t>
      </w:r>
    </w:p>
    <w:p w:rsidR="00500424" w:rsidRPr="0011025C" w:rsidRDefault="00500424">
      <w:pPr>
        <w:pStyle w:val="aff8"/>
        <w:shd w:val="clear" w:color="auto" w:fill="FFFFFF"/>
        <w:spacing w:beforeAutospacing="0" w:afterAutospacing="0" w:line="12" w:lineRule="atLeast"/>
        <w:rPr>
          <w:color w:val="212529"/>
          <w:sz w:val="28"/>
          <w:szCs w:val="28"/>
          <w:shd w:val="clear" w:color="auto" w:fill="FFFFFF"/>
          <w:lang w:val="ru-RU"/>
        </w:rPr>
      </w:pPr>
    </w:p>
    <w:p w:rsidR="00500424" w:rsidRPr="0011025C" w:rsidRDefault="00500424">
      <w:pPr>
        <w:pStyle w:val="aff8"/>
        <w:shd w:val="clear" w:color="auto" w:fill="FFFFFF"/>
        <w:spacing w:beforeAutospacing="0" w:afterAutospacing="0" w:line="12" w:lineRule="atLeast"/>
        <w:rPr>
          <w:color w:val="212529"/>
          <w:sz w:val="28"/>
          <w:szCs w:val="28"/>
          <w:shd w:val="clear" w:color="auto" w:fill="FFFFFF"/>
          <w:lang w:val="ru-RU"/>
        </w:rPr>
      </w:pP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 w:rsidRPr="0011025C">
        <w:rPr>
          <w:color w:val="212529"/>
          <w:sz w:val="28"/>
          <w:szCs w:val="28"/>
          <w:shd w:val="clear" w:color="auto" w:fill="FFFFFF"/>
          <w:lang w:val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500424" w:rsidRPr="0011025C" w:rsidRDefault="00130A73">
      <w:pPr>
        <w:pStyle w:val="aff8"/>
        <w:shd w:val="clear" w:color="auto" w:fill="FFFFFF"/>
        <w:spacing w:beforeAutospacing="0" w:afterAutospacing="0" w:line="12" w:lineRule="atLeast"/>
        <w:rPr>
          <w:rFonts w:ascii="Calibri" w:hAnsi="Calibri" w:cs="Calibri"/>
          <w:color w:val="000000"/>
          <w:sz w:val="28"/>
          <w:szCs w:val="28"/>
          <w:lang w:val="ru-RU"/>
        </w:rPr>
      </w:pPr>
      <w:r w:rsidRPr="0011025C">
        <w:rPr>
          <w:color w:val="212529"/>
          <w:sz w:val="28"/>
          <w:szCs w:val="28"/>
          <w:shd w:val="clear" w:color="auto" w:fill="FFFFFF"/>
          <w:lang w:val="ru-RU"/>
        </w:rPr>
        <w:t>И ещё один совет. Не водите ребёнка слишком часто в игрушечный магазин</w:t>
      </w:r>
      <w:r>
        <w:rPr>
          <w:color w:val="212529"/>
          <w:sz w:val="28"/>
          <w:szCs w:val="28"/>
          <w:shd w:val="clear" w:color="auto" w:fill="FFFFFF"/>
        </w:rPr>
        <w:t> 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 с множеством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 xml:space="preserve">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</w:t>
      </w:r>
      <w:r w:rsidRPr="0011025C">
        <w:rPr>
          <w:color w:val="212529"/>
          <w:sz w:val="28"/>
          <w:szCs w:val="28"/>
          <w:shd w:val="clear" w:color="auto" w:fill="FFFFFF"/>
          <w:lang w:val="ru-RU"/>
        </w:rPr>
        <w:t>товы подарить ребёнку радость, ведите его в магазин и делайте ему праздник.</w:t>
      </w:r>
    </w:p>
    <w:p w:rsidR="00500424" w:rsidRDefault="00500424">
      <w:pPr>
        <w:rPr>
          <w:rFonts w:cs="Times New Roman"/>
          <w:szCs w:val="28"/>
        </w:rPr>
      </w:pPr>
    </w:p>
    <w:sectPr w:rsidR="00500424">
      <w:pgSz w:w="11906" w:h="16838"/>
      <w:pgMar w:top="1412" w:right="567" w:bottom="1412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73" w:rsidRDefault="00130A73">
      <w:pPr>
        <w:spacing w:line="240" w:lineRule="auto"/>
      </w:pPr>
      <w:r>
        <w:separator/>
      </w:r>
    </w:p>
  </w:endnote>
  <w:endnote w:type="continuationSeparator" w:id="0">
    <w:p w:rsidR="00130A73" w:rsidRDefault="00130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73" w:rsidRDefault="00130A73">
      <w:pPr>
        <w:spacing w:after="0"/>
      </w:pPr>
      <w:r>
        <w:separator/>
      </w:r>
    </w:p>
  </w:footnote>
  <w:footnote w:type="continuationSeparator" w:id="0">
    <w:p w:rsidR="00130A73" w:rsidRDefault="00130A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E5B0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1025C"/>
    <w:rsid w:val="00130A73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00424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836720"/>
    <w:rsid w:val="0E38184B"/>
    <w:rsid w:val="270E5B09"/>
    <w:rsid w:val="2E3A64E4"/>
    <w:rsid w:val="354A70A5"/>
    <w:rsid w:val="3D2E204C"/>
    <w:rsid w:val="53AC74F0"/>
    <w:rsid w:val="5B8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qFormat="1"/>
    <w:lsdException w:name="index 4" w:qFormat="1"/>
    <w:lsdException w:name="index 5" w:qFormat="1"/>
    <w:lsdException w:name="index 8" w:qFormat="1"/>
    <w:lsdException w:name="toc 3" w:qFormat="1"/>
    <w:lsdException w:name="toc 5" w:qFormat="1"/>
    <w:lsdException w:name="toc 7" w:qFormat="1"/>
    <w:lsdException w:name="toc 8" w:qFormat="1"/>
    <w:lsdException w:name="toc 9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qFormat="1"/>
    <w:lsdException w:name="Body Text" w:qFormat="1"/>
    <w:lsdException w:name="List Continue" w:qFormat="1"/>
    <w:lsdException w:name="List Continue 2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Colorful 3" w:qFormat="1"/>
    <w:lsdException w:name="Table Grid 7" w:qFormat="1"/>
    <w:lsdException w:name="Table List 6" w:qFormat="1"/>
    <w:lsdException w:name="Table 3D effects 1" w:qFormat="1"/>
    <w:lsdException w:name="Table 3D effects 3" w:qFormat="1"/>
    <w:lsdException w:name="Table Contemporary" w:qFormat="1"/>
    <w:lsdException w:name="Table Subtle 2" w:qFormat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after="160" w:line="259" w:lineRule="auto"/>
      <w:jc w:val="both"/>
    </w:pPr>
    <w:rPr>
      <w:rFonts w:eastAsiaTheme="minorEastAsia" w:cstheme="minorBidi"/>
      <w:sz w:val="28"/>
      <w:szCs w:val="22"/>
      <w:lang w:eastAsia="en-US"/>
    </w:rPr>
  </w:style>
  <w:style w:type="paragraph" w:styleId="1">
    <w:name w:val="heading 1"/>
    <w:basedOn w:val="a1"/>
    <w:next w:val="a1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jc w:val="left"/>
      <w:outlineLvl w:val="8"/>
    </w:pPr>
    <w:rPr>
      <w:rFonts w:ascii="Arial" w:hAnsi="Arial" w:cs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qFormat/>
    <w:rPr>
      <w:color w:val="800080"/>
      <w:u w:val="single"/>
    </w:rPr>
  </w:style>
  <w:style w:type="character" w:styleId="a6">
    <w:name w:val="footnote reference"/>
    <w:basedOn w:val="a2"/>
    <w:qFormat/>
    <w:rPr>
      <w:vertAlign w:val="superscript"/>
    </w:rPr>
  </w:style>
  <w:style w:type="character" w:styleId="a7">
    <w:name w:val="annotation reference"/>
    <w:basedOn w:val="a2"/>
    <w:qFormat/>
    <w:rPr>
      <w:sz w:val="21"/>
      <w:szCs w:val="21"/>
    </w:rPr>
  </w:style>
  <w:style w:type="character" w:styleId="a8">
    <w:name w:val="endnote reference"/>
    <w:basedOn w:val="a2"/>
    <w:qFormat/>
    <w:rPr>
      <w:vertAlign w:val="superscript"/>
    </w:rPr>
  </w:style>
  <w:style w:type="character" w:styleId="HTML0">
    <w:name w:val="HTML Acronym"/>
    <w:basedOn w:val="a2"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qFormat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qFormat/>
    <w:rPr>
      <w:i/>
      <w:iCs/>
    </w:rPr>
  </w:style>
  <w:style w:type="paragraph" w:styleId="ae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qFormat/>
    <w:pPr>
      <w:ind w:left="4320"/>
    </w:pPr>
  </w:style>
  <w:style w:type="paragraph" w:styleId="af1">
    <w:name w:val="Normal Indent"/>
    <w:basedOn w:val="a1"/>
    <w:pPr>
      <w:ind w:left="708"/>
    </w:pPr>
  </w:style>
  <w:style w:type="paragraph" w:styleId="23">
    <w:name w:val="envelope return"/>
    <w:basedOn w:val="a1"/>
    <w:qFormat/>
    <w:rPr>
      <w:rFonts w:ascii="Arial" w:hAnsi="Arial" w:cs="Arial"/>
      <w:sz w:val="20"/>
    </w:rPr>
  </w:style>
  <w:style w:type="paragraph" w:styleId="af2">
    <w:name w:val="Plain Text"/>
    <w:basedOn w:val="a1"/>
    <w:qFormat/>
    <w:rPr>
      <w:rFonts w:ascii="Courier New" w:hAnsi="Courier New" w:cs="Courier New"/>
      <w:sz w:val="20"/>
    </w:rPr>
  </w:style>
  <w:style w:type="paragraph" w:styleId="32">
    <w:name w:val="Body Text Indent 3"/>
    <w:basedOn w:val="a1"/>
    <w:qFormat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pPr>
      <w:snapToGrid w:val="0"/>
      <w:jc w:val="left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  <w:sz w:val="20"/>
    </w:rPr>
  </w:style>
  <w:style w:type="paragraph" w:styleId="af5">
    <w:name w:val="annotation text"/>
    <w:basedOn w:val="a1"/>
    <w:qFormat/>
    <w:pPr>
      <w:jc w:val="left"/>
    </w:pPr>
  </w:style>
  <w:style w:type="paragraph" w:styleId="10">
    <w:name w:val="index 1"/>
    <w:basedOn w:val="a1"/>
    <w:next w:val="a1"/>
  </w:style>
  <w:style w:type="paragraph" w:styleId="af6">
    <w:name w:val="annotation subject"/>
    <w:basedOn w:val="af5"/>
    <w:next w:val="af5"/>
    <w:rPr>
      <w:b/>
      <w:bCs/>
    </w:rPr>
  </w:style>
  <w:style w:type="paragraph" w:styleId="af7">
    <w:name w:val="Document Map"/>
    <w:basedOn w:val="a1"/>
    <w:qFormat/>
    <w:pPr>
      <w:shd w:val="clear" w:color="auto" w:fill="000080"/>
    </w:pPr>
  </w:style>
  <w:style w:type="paragraph" w:styleId="af8">
    <w:name w:val="footnote text"/>
    <w:basedOn w:val="a1"/>
    <w:qFormat/>
    <w:pPr>
      <w:snapToGrid w:val="0"/>
      <w:jc w:val="left"/>
    </w:pPr>
    <w:rPr>
      <w:sz w:val="18"/>
      <w:szCs w:val="18"/>
    </w:rPr>
  </w:style>
  <w:style w:type="paragraph" w:styleId="80">
    <w:name w:val="toc 8"/>
    <w:basedOn w:val="a1"/>
    <w:next w:val="a1"/>
    <w:qFormat/>
    <w:pPr>
      <w:ind w:leftChars="1400" w:left="2940"/>
    </w:pPr>
  </w:style>
  <w:style w:type="paragraph" w:styleId="24">
    <w:name w:val="index 2"/>
    <w:basedOn w:val="a1"/>
    <w:next w:val="a1"/>
    <w:qFormat/>
    <w:pPr>
      <w:ind w:leftChars="200" w:left="200"/>
    </w:pPr>
  </w:style>
  <w:style w:type="paragraph" w:styleId="3">
    <w:name w:val="List Number 3"/>
    <w:basedOn w:val="a1"/>
    <w:qFormat/>
    <w:pPr>
      <w:numPr>
        <w:numId w:val="2"/>
      </w:numPr>
    </w:pPr>
  </w:style>
  <w:style w:type="paragraph" w:styleId="HTML7">
    <w:name w:val="HTML Address"/>
    <w:basedOn w:val="a1"/>
    <w:rPr>
      <w:i/>
      <w:iCs/>
    </w:rPr>
  </w:style>
  <w:style w:type="paragraph" w:styleId="70">
    <w:name w:val="index 7"/>
    <w:basedOn w:val="a1"/>
    <w:next w:val="a1"/>
    <w:pPr>
      <w:ind w:leftChars="1200" w:left="1200"/>
    </w:pPr>
  </w:style>
  <w:style w:type="paragraph" w:styleId="33">
    <w:name w:val="index 3"/>
    <w:basedOn w:val="a1"/>
    <w:next w:val="a1"/>
    <w:pPr>
      <w:ind w:leftChars="400" w:left="400"/>
    </w:pPr>
  </w:style>
  <w:style w:type="paragraph" w:styleId="53">
    <w:name w:val="index 5"/>
    <w:basedOn w:val="a1"/>
    <w:next w:val="a1"/>
    <w:qFormat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pPr>
      <w:ind w:leftChars="1600" w:left="3360"/>
    </w:pPr>
  </w:style>
  <w:style w:type="paragraph" w:styleId="71">
    <w:name w:val="toc 7"/>
    <w:basedOn w:val="a1"/>
    <w:next w:val="a1"/>
    <w:qFormat/>
    <w:pPr>
      <w:ind w:leftChars="1200" w:left="2520"/>
    </w:pPr>
  </w:style>
  <w:style w:type="paragraph" w:styleId="60">
    <w:name w:val="index 6"/>
    <w:basedOn w:val="a1"/>
    <w:next w:val="a1"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qFormat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qFormat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</w:style>
  <w:style w:type="paragraph" w:styleId="afe">
    <w:name w:val="table of authorities"/>
    <w:basedOn w:val="a1"/>
    <w:next w:val="a1"/>
    <w:qFormat/>
    <w:pPr>
      <w:ind w:leftChars="200" w:left="420"/>
    </w:pPr>
  </w:style>
  <w:style w:type="paragraph" w:styleId="aff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360" w:lineRule="auto"/>
      <w:ind w:firstLineChars="250" w:firstLine="500"/>
      <w:jc w:val="both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pPr>
      <w:ind w:leftChars="1000" w:left="2100"/>
    </w:pPr>
  </w:style>
  <w:style w:type="paragraph" w:styleId="aff0">
    <w:name w:val="table of figures"/>
    <w:basedOn w:val="a1"/>
    <w:next w:val="a1"/>
    <w:qFormat/>
    <w:pPr>
      <w:ind w:leftChars="200" w:left="200" w:hangingChars="200" w:hanging="200"/>
    </w:pPr>
  </w:style>
  <w:style w:type="paragraph" w:styleId="34">
    <w:name w:val="toc 3"/>
    <w:basedOn w:val="a1"/>
    <w:next w:val="a1"/>
    <w:qFormat/>
    <w:pPr>
      <w:ind w:leftChars="400" w:left="840"/>
    </w:pPr>
  </w:style>
  <w:style w:type="paragraph" w:styleId="25">
    <w:name w:val="toc 2"/>
    <w:basedOn w:val="a1"/>
    <w:next w:val="a1"/>
    <w:pPr>
      <w:ind w:leftChars="200" w:left="420"/>
    </w:pPr>
  </w:style>
  <w:style w:type="paragraph" w:styleId="43">
    <w:name w:val="toc 4"/>
    <w:basedOn w:val="a1"/>
    <w:next w:val="a1"/>
    <w:pPr>
      <w:ind w:leftChars="600" w:left="1260"/>
    </w:pPr>
  </w:style>
  <w:style w:type="paragraph" w:styleId="54">
    <w:name w:val="toc 5"/>
    <w:basedOn w:val="a1"/>
    <w:next w:val="a1"/>
    <w:qFormat/>
    <w:pPr>
      <w:ind w:leftChars="800" w:left="1680"/>
    </w:pPr>
  </w:style>
  <w:style w:type="paragraph" w:styleId="aff1">
    <w:name w:val="Note Heading"/>
    <w:basedOn w:val="a1"/>
    <w:next w:val="a1"/>
    <w:qFormat/>
  </w:style>
  <w:style w:type="paragraph" w:styleId="aff2">
    <w:name w:val="Date"/>
    <w:basedOn w:val="a1"/>
    <w:next w:val="a1"/>
    <w:qFormat/>
  </w:style>
  <w:style w:type="paragraph" w:styleId="50">
    <w:name w:val="List Bullet 5"/>
    <w:basedOn w:val="a1"/>
    <w:qFormat/>
    <w:pPr>
      <w:numPr>
        <w:numId w:val="4"/>
      </w:numPr>
    </w:pPr>
  </w:style>
  <w:style w:type="paragraph" w:styleId="aff3">
    <w:name w:val="Body Text First Indent"/>
    <w:basedOn w:val="afb"/>
    <w:qFormat/>
    <w:pPr>
      <w:ind w:firstLine="210"/>
    </w:pPr>
  </w:style>
  <w:style w:type="paragraph" w:styleId="26">
    <w:name w:val="Body Text First Indent 2"/>
    <w:basedOn w:val="aff4"/>
    <w:qFormat/>
    <w:pPr>
      <w:ind w:firstLine="210"/>
    </w:pPr>
  </w:style>
  <w:style w:type="paragraph" w:styleId="aff4">
    <w:name w:val="Body Text Indent"/>
    <w:basedOn w:val="a1"/>
    <w:pPr>
      <w:spacing w:after="120"/>
      <w:ind w:left="360"/>
    </w:pPr>
  </w:style>
  <w:style w:type="paragraph" w:styleId="40">
    <w:name w:val="List Bullet 4"/>
    <w:basedOn w:val="a1"/>
    <w:qFormat/>
    <w:pPr>
      <w:numPr>
        <w:numId w:val="5"/>
      </w:numPr>
    </w:pPr>
  </w:style>
  <w:style w:type="paragraph" w:styleId="a0">
    <w:name w:val="List Bullet"/>
    <w:basedOn w:val="a1"/>
    <w:pPr>
      <w:numPr>
        <w:numId w:val="6"/>
      </w:numPr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30">
    <w:name w:val="List Bullet 3"/>
    <w:basedOn w:val="a1"/>
    <w:qFormat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qFormat/>
    <w:pPr>
      <w:tabs>
        <w:tab w:val="center" w:pos="4153"/>
        <w:tab w:val="right" w:pos="8306"/>
      </w:tabs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qFormat/>
    <w:pPr>
      <w:numPr>
        <w:numId w:val="10"/>
      </w:numPr>
    </w:pPr>
  </w:style>
  <w:style w:type="paragraph" w:styleId="aff7">
    <w:name w:val="List"/>
    <w:basedOn w:val="a1"/>
    <w:qFormat/>
    <w:pPr>
      <w:ind w:left="360" w:hanging="360"/>
    </w:pPr>
  </w:style>
  <w:style w:type="paragraph" w:styleId="aff8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35">
    <w:name w:val="Body Text 3"/>
    <w:basedOn w:val="a1"/>
    <w:qFormat/>
    <w:pPr>
      <w:spacing w:after="120"/>
    </w:pPr>
    <w:rPr>
      <w:sz w:val="16"/>
      <w:szCs w:val="16"/>
    </w:rPr>
  </w:style>
  <w:style w:type="paragraph" w:styleId="27">
    <w:name w:val="Body Text Indent 2"/>
    <w:basedOn w:val="a1"/>
    <w:qFormat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qFormat/>
    <w:pPr>
      <w:ind w:left="4320"/>
    </w:pPr>
  </w:style>
  <w:style w:type="paragraph" w:styleId="affb">
    <w:name w:val="Salutation"/>
    <w:basedOn w:val="a1"/>
    <w:next w:val="a1"/>
    <w:qFormat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pPr>
      <w:spacing w:after="120"/>
      <w:ind w:left="1080"/>
    </w:pPr>
  </w:style>
  <w:style w:type="paragraph" w:styleId="44">
    <w:name w:val="List Continue 4"/>
    <w:basedOn w:val="a1"/>
    <w:pPr>
      <w:spacing w:after="120"/>
      <w:ind w:left="1440"/>
    </w:pPr>
  </w:style>
  <w:style w:type="paragraph" w:styleId="55">
    <w:name w:val="List Continue 5"/>
    <w:basedOn w:val="a1"/>
    <w:pPr>
      <w:spacing w:after="120"/>
      <w:ind w:left="1800"/>
    </w:pPr>
  </w:style>
  <w:style w:type="paragraph" w:styleId="29">
    <w:name w:val="List 2"/>
    <w:basedOn w:val="a1"/>
    <w:pPr>
      <w:ind w:left="720" w:hanging="360"/>
    </w:pPr>
  </w:style>
  <w:style w:type="paragraph" w:styleId="37">
    <w:name w:val="List 3"/>
    <w:basedOn w:val="a1"/>
    <w:pPr>
      <w:ind w:left="1080" w:hanging="360"/>
    </w:pPr>
  </w:style>
  <w:style w:type="paragraph" w:styleId="45">
    <w:name w:val="List 4"/>
    <w:basedOn w:val="a1"/>
    <w:pPr>
      <w:ind w:left="1440" w:hanging="360"/>
    </w:pPr>
  </w:style>
  <w:style w:type="paragraph" w:styleId="HTML8">
    <w:name w:val="HTML Preformatted"/>
    <w:basedOn w:val="a1"/>
    <w:rPr>
      <w:rFonts w:ascii="Courier New" w:hAnsi="Courier New" w:cs="Courier New"/>
      <w:sz w:val="20"/>
    </w:rPr>
  </w:style>
  <w:style w:type="paragraph" w:styleId="affc">
    <w:name w:val="Block Text"/>
    <w:basedOn w:val="a1"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  <w:qFormat/>
  </w:style>
  <w:style w:type="table" w:styleId="2a">
    <w:name w:val="Table Colorful 2"/>
    <w:basedOn w:val="a3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3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qFormat="1"/>
    <w:lsdException w:name="index 4" w:qFormat="1"/>
    <w:lsdException w:name="index 5" w:qFormat="1"/>
    <w:lsdException w:name="index 8" w:qFormat="1"/>
    <w:lsdException w:name="toc 3" w:qFormat="1"/>
    <w:lsdException w:name="toc 5" w:qFormat="1"/>
    <w:lsdException w:name="toc 7" w:qFormat="1"/>
    <w:lsdException w:name="toc 8" w:qFormat="1"/>
    <w:lsdException w:name="toc 9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qFormat="1"/>
    <w:lsdException w:name="Body Text" w:qFormat="1"/>
    <w:lsdException w:name="List Continue" w:qFormat="1"/>
    <w:lsdException w:name="List Continue 2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Colorful 3" w:qFormat="1"/>
    <w:lsdException w:name="Table Grid 7" w:qFormat="1"/>
    <w:lsdException w:name="Table List 6" w:qFormat="1"/>
    <w:lsdException w:name="Table 3D effects 1" w:qFormat="1"/>
    <w:lsdException w:name="Table 3D effects 3" w:qFormat="1"/>
    <w:lsdException w:name="Table Contemporary" w:qFormat="1"/>
    <w:lsdException w:name="Table Subtle 2" w:qFormat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after="160" w:line="259" w:lineRule="auto"/>
      <w:jc w:val="both"/>
    </w:pPr>
    <w:rPr>
      <w:rFonts w:eastAsiaTheme="minorEastAsia" w:cstheme="minorBidi"/>
      <w:sz w:val="28"/>
      <w:szCs w:val="22"/>
      <w:lang w:eastAsia="en-US"/>
    </w:rPr>
  </w:style>
  <w:style w:type="paragraph" w:styleId="1">
    <w:name w:val="heading 1"/>
    <w:basedOn w:val="a1"/>
    <w:next w:val="a1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jc w:val="left"/>
      <w:outlineLvl w:val="8"/>
    </w:pPr>
    <w:rPr>
      <w:rFonts w:ascii="Arial" w:hAnsi="Arial" w:cs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qFormat/>
    <w:rPr>
      <w:color w:val="800080"/>
      <w:u w:val="single"/>
    </w:rPr>
  </w:style>
  <w:style w:type="character" w:styleId="a6">
    <w:name w:val="footnote reference"/>
    <w:basedOn w:val="a2"/>
    <w:qFormat/>
    <w:rPr>
      <w:vertAlign w:val="superscript"/>
    </w:rPr>
  </w:style>
  <w:style w:type="character" w:styleId="a7">
    <w:name w:val="annotation reference"/>
    <w:basedOn w:val="a2"/>
    <w:qFormat/>
    <w:rPr>
      <w:sz w:val="21"/>
      <w:szCs w:val="21"/>
    </w:rPr>
  </w:style>
  <w:style w:type="character" w:styleId="a8">
    <w:name w:val="endnote reference"/>
    <w:basedOn w:val="a2"/>
    <w:qFormat/>
    <w:rPr>
      <w:vertAlign w:val="superscript"/>
    </w:rPr>
  </w:style>
  <w:style w:type="character" w:styleId="HTML0">
    <w:name w:val="HTML Acronym"/>
    <w:basedOn w:val="a2"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qFormat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qFormat/>
    <w:rPr>
      <w:i/>
      <w:iCs/>
    </w:rPr>
  </w:style>
  <w:style w:type="paragraph" w:styleId="ae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qFormat/>
    <w:pPr>
      <w:ind w:left="4320"/>
    </w:pPr>
  </w:style>
  <w:style w:type="paragraph" w:styleId="af1">
    <w:name w:val="Normal Indent"/>
    <w:basedOn w:val="a1"/>
    <w:pPr>
      <w:ind w:left="708"/>
    </w:pPr>
  </w:style>
  <w:style w:type="paragraph" w:styleId="23">
    <w:name w:val="envelope return"/>
    <w:basedOn w:val="a1"/>
    <w:qFormat/>
    <w:rPr>
      <w:rFonts w:ascii="Arial" w:hAnsi="Arial" w:cs="Arial"/>
      <w:sz w:val="20"/>
    </w:rPr>
  </w:style>
  <w:style w:type="paragraph" w:styleId="af2">
    <w:name w:val="Plain Text"/>
    <w:basedOn w:val="a1"/>
    <w:qFormat/>
    <w:rPr>
      <w:rFonts w:ascii="Courier New" w:hAnsi="Courier New" w:cs="Courier New"/>
      <w:sz w:val="20"/>
    </w:rPr>
  </w:style>
  <w:style w:type="paragraph" w:styleId="32">
    <w:name w:val="Body Text Indent 3"/>
    <w:basedOn w:val="a1"/>
    <w:qFormat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pPr>
      <w:snapToGrid w:val="0"/>
      <w:jc w:val="left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  <w:sz w:val="20"/>
    </w:rPr>
  </w:style>
  <w:style w:type="paragraph" w:styleId="af5">
    <w:name w:val="annotation text"/>
    <w:basedOn w:val="a1"/>
    <w:qFormat/>
    <w:pPr>
      <w:jc w:val="left"/>
    </w:pPr>
  </w:style>
  <w:style w:type="paragraph" w:styleId="10">
    <w:name w:val="index 1"/>
    <w:basedOn w:val="a1"/>
    <w:next w:val="a1"/>
  </w:style>
  <w:style w:type="paragraph" w:styleId="af6">
    <w:name w:val="annotation subject"/>
    <w:basedOn w:val="af5"/>
    <w:next w:val="af5"/>
    <w:rPr>
      <w:b/>
      <w:bCs/>
    </w:rPr>
  </w:style>
  <w:style w:type="paragraph" w:styleId="af7">
    <w:name w:val="Document Map"/>
    <w:basedOn w:val="a1"/>
    <w:qFormat/>
    <w:pPr>
      <w:shd w:val="clear" w:color="auto" w:fill="000080"/>
    </w:pPr>
  </w:style>
  <w:style w:type="paragraph" w:styleId="af8">
    <w:name w:val="footnote text"/>
    <w:basedOn w:val="a1"/>
    <w:qFormat/>
    <w:pPr>
      <w:snapToGrid w:val="0"/>
      <w:jc w:val="left"/>
    </w:pPr>
    <w:rPr>
      <w:sz w:val="18"/>
      <w:szCs w:val="18"/>
    </w:rPr>
  </w:style>
  <w:style w:type="paragraph" w:styleId="80">
    <w:name w:val="toc 8"/>
    <w:basedOn w:val="a1"/>
    <w:next w:val="a1"/>
    <w:qFormat/>
    <w:pPr>
      <w:ind w:leftChars="1400" w:left="2940"/>
    </w:pPr>
  </w:style>
  <w:style w:type="paragraph" w:styleId="24">
    <w:name w:val="index 2"/>
    <w:basedOn w:val="a1"/>
    <w:next w:val="a1"/>
    <w:qFormat/>
    <w:pPr>
      <w:ind w:leftChars="200" w:left="200"/>
    </w:pPr>
  </w:style>
  <w:style w:type="paragraph" w:styleId="3">
    <w:name w:val="List Number 3"/>
    <w:basedOn w:val="a1"/>
    <w:qFormat/>
    <w:pPr>
      <w:numPr>
        <w:numId w:val="2"/>
      </w:numPr>
    </w:pPr>
  </w:style>
  <w:style w:type="paragraph" w:styleId="HTML7">
    <w:name w:val="HTML Address"/>
    <w:basedOn w:val="a1"/>
    <w:rPr>
      <w:i/>
      <w:iCs/>
    </w:rPr>
  </w:style>
  <w:style w:type="paragraph" w:styleId="70">
    <w:name w:val="index 7"/>
    <w:basedOn w:val="a1"/>
    <w:next w:val="a1"/>
    <w:pPr>
      <w:ind w:leftChars="1200" w:left="1200"/>
    </w:pPr>
  </w:style>
  <w:style w:type="paragraph" w:styleId="33">
    <w:name w:val="index 3"/>
    <w:basedOn w:val="a1"/>
    <w:next w:val="a1"/>
    <w:pPr>
      <w:ind w:leftChars="400" w:left="400"/>
    </w:pPr>
  </w:style>
  <w:style w:type="paragraph" w:styleId="53">
    <w:name w:val="index 5"/>
    <w:basedOn w:val="a1"/>
    <w:next w:val="a1"/>
    <w:qFormat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pPr>
      <w:ind w:leftChars="1600" w:left="3360"/>
    </w:pPr>
  </w:style>
  <w:style w:type="paragraph" w:styleId="71">
    <w:name w:val="toc 7"/>
    <w:basedOn w:val="a1"/>
    <w:next w:val="a1"/>
    <w:qFormat/>
    <w:pPr>
      <w:ind w:leftChars="1200" w:left="2520"/>
    </w:pPr>
  </w:style>
  <w:style w:type="paragraph" w:styleId="60">
    <w:name w:val="index 6"/>
    <w:basedOn w:val="a1"/>
    <w:next w:val="a1"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qFormat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qFormat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</w:style>
  <w:style w:type="paragraph" w:styleId="afe">
    <w:name w:val="table of authorities"/>
    <w:basedOn w:val="a1"/>
    <w:next w:val="a1"/>
    <w:qFormat/>
    <w:pPr>
      <w:ind w:leftChars="200" w:left="420"/>
    </w:pPr>
  </w:style>
  <w:style w:type="paragraph" w:styleId="aff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360" w:lineRule="auto"/>
      <w:ind w:firstLineChars="250" w:firstLine="500"/>
      <w:jc w:val="both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pPr>
      <w:ind w:leftChars="1000" w:left="2100"/>
    </w:pPr>
  </w:style>
  <w:style w:type="paragraph" w:styleId="aff0">
    <w:name w:val="table of figures"/>
    <w:basedOn w:val="a1"/>
    <w:next w:val="a1"/>
    <w:qFormat/>
    <w:pPr>
      <w:ind w:leftChars="200" w:left="200" w:hangingChars="200" w:hanging="200"/>
    </w:pPr>
  </w:style>
  <w:style w:type="paragraph" w:styleId="34">
    <w:name w:val="toc 3"/>
    <w:basedOn w:val="a1"/>
    <w:next w:val="a1"/>
    <w:qFormat/>
    <w:pPr>
      <w:ind w:leftChars="400" w:left="840"/>
    </w:pPr>
  </w:style>
  <w:style w:type="paragraph" w:styleId="25">
    <w:name w:val="toc 2"/>
    <w:basedOn w:val="a1"/>
    <w:next w:val="a1"/>
    <w:pPr>
      <w:ind w:leftChars="200" w:left="420"/>
    </w:pPr>
  </w:style>
  <w:style w:type="paragraph" w:styleId="43">
    <w:name w:val="toc 4"/>
    <w:basedOn w:val="a1"/>
    <w:next w:val="a1"/>
    <w:pPr>
      <w:ind w:leftChars="600" w:left="1260"/>
    </w:pPr>
  </w:style>
  <w:style w:type="paragraph" w:styleId="54">
    <w:name w:val="toc 5"/>
    <w:basedOn w:val="a1"/>
    <w:next w:val="a1"/>
    <w:qFormat/>
    <w:pPr>
      <w:ind w:leftChars="800" w:left="1680"/>
    </w:pPr>
  </w:style>
  <w:style w:type="paragraph" w:styleId="aff1">
    <w:name w:val="Note Heading"/>
    <w:basedOn w:val="a1"/>
    <w:next w:val="a1"/>
    <w:qFormat/>
  </w:style>
  <w:style w:type="paragraph" w:styleId="aff2">
    <w:name w:val="Date"/>
    <w:basedOn w:val="a1"/>
    <w:next w:val="a1"/>
    <w:qFormat/>
  </w:style>
  <w:style w:type="paragraph" w:styleId="50">
    <w:name w:val="List Bullet 5"/>
    <w:basedOn w:val="a1"/>
    <w:qFormat/>
    <w:pPr>
      <w:numPr>
        <w:numId w:val="4"/>
      </w:numPr>
    </w:pPr>
  </w:style>
  <w:style w:type="paragraph" w:styleId="aff3">
    <w:name w:val="Body Text First Indent"/>
    <w:basedOn w:val="afb"/>
    <w:qFormat/>
    <w:pPr>
      <w:ind w:firstLine="210"/>
    </w:pPr>
  </w:style>
  <w:style w:type="paragraph" w:styleId="26">
    <w:name w:val="Body Text First Indent 2"/>
    <w:basedOn w:val="aff4"/>
    <w:qFormat/>
    <w:pPr>
      <w:ind w:firstLine="210"/>
    </w:pPr>
  </w:style>
  <w:style w:type="paragraph" w:styleId="aff4">
    <w:name w:val="Body Text Indent"/>
    <w:basedOn w:val="a1"/>
    <w:pPr>
      <w:spacing w:after="120"/>
      <w:ind w:left="360"/>
    </w:pPr>
  </w:style>
  <w:style w:type="paragraph" w:styleId="40">
    <w:name w:val="List Bullet 4"/>
    <w:basedOn w:val="a1"/>
    <w:qFormat/>
    <w:pPr>
      <w:numPr>
        <w:numId w:val="5"/>
      </w:numPr>
    </w:pPr>
  </w:style>
  <w:style w:type="paragraph" w:styleId="a0">
    <w:name w:val="List Bullet"/>
    <w:basedOn w:val="a1"/>
    <w:pPr>
      <w:numPr>
        <w:numId w:val="6"/>
      </w:numPr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30">
    <w:name w:val="List Bullet 3"/>
    <w:basedOn w:val="a1"/>
    <w:qFormat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qFormat/>
    <w:pPr>
      <w:tabs>
        <w:tab w:val="center" w:pos="4153"/>
        <w:tab w:val="right" w:pos="8306"/>
      </w:tabs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qFormat/>
    <w:pPr>
      <w:numPr>
        <w:numId w:val="10"/>
      </w:numPr>
    </w:pPr>
  </w:style>
  <w:style w:type="paragraph" w:styleId="aff7">
    <w:name w:val="List"/>
    <w:basedOn w:val="a1"/>
    <w:qFormat/>
    <w:pPr>
      <w:ind w:left="360" w:hanging="360"/>
    </w:pPr>
  </w:style>
  <w:style w:type="paragraph" w:styleId="aff8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35">
    <w:name w:val="Body Text 3"/>
    <w:basedOn w:val="a1"/>
    <w:qFormat/>
    <w:pPr>
      <w:spacing w:after="120"/>
    </w:pPr>
    <w:rPr>
      <w:sz w:val="16"/>
      <w:szCs w:val="16"/>
    </w:rPr>
  </w:style>
  <w:style w:type="paragraph" w:styleId="27">
    <w:name w:val="Body Text Indent 2"/>
    <w:basedOn w:val="a1"/>
    <w:qFormat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qFormat/>
    <w:pPr>
      <w:ind w:left="4320"/>
    </w:pPr>
  </w:style>
  <w:style w:type="paragraph" w:styleId="affb">
    <w:name w:val="Salutation"/>
    <w:basedOn w:val="a1"/>
    <w:next w:val="a1"/>
    <w:qFormat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pPr>
      <w:spacing w:after="120"/>
      <w:ind w:left="1080"/>
    </w:pPr>
  </w:style>
  <w:style w:type="paragraph" w:styleId="44">
    <w:name w:val="List Continue 4"/>
    <w:basedOn w:val="a1"/>
    <w:pPr>
      <w:spacing w:after="120"/>
      <w:ind w:left="1440"/>
    </w:pPr>
  </w:style>
  <w:style w:type="paragraph" w:styleId="55">
    <w:name w:val="List Continue 5"/>
    <w:basedOn w:val="a1"/>
    <w:pPr>
      <w:spacing w:after="120"/>
      <w:ind w:left="1800"/>
    </w:pPr>
  </w:style>
  <w:style w:type="paragraph" w:styleId="29">
    <w:name w:val="List 2"/>
    <w:basedOn w:val="a1"/>
    <w:pPr>
      <w:ind w:left="720" w:hanging="360"/>
    </w:pPr>
  </w:style>
  <w:style w:type="paragraph" w:styleId="37">
    <w:name w:val="List 3"/>
    <w:basedOn w:val="a1"/>
    <w:pPr>
      <w:ind w:left="1080" w:hanging="360"/>
    </w:pPr>
  </w:style>
  <w:style w:type="paragraph" w:styleId="45">
    <w:name w:val="List 4"/>
    <w:basedOn w:val="a1"/>
    <w:pPr>
      <w:ind w:left="1440" w:hanging="360"/>
    </w:pPr>
  </w:style>
  <w:style w:type="paragraph" w:styleId="HTML8">
    <w:name w:val="HTML Preformatted"/>
    <w:basedOn w:val="a1"/>
    <w:rPr>
      <w:rFonts w:ascii="Courier New" w:hAnsi="Courier New" w:cs="Courier New"/>
      <w:sz w:val="20"/>
    </w:rPr>
  </w:style>
  <w:style w:type="paragraph" w:styleId="affc">
    <w:name w:val="Block Text"/>
    <w:basedOn w:val="a1"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  <w:qFormat/>
  </w:style>
  <w:style w:type="table" w:styleId="2a">
    <w:name w:val="Table Colorful 2"/>
    <w:basedOn w:val="a3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3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1313</Words>
  <Characters>7489</Characters>
  <Application>Microsoft Office Word</Application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Евграфов�</dc:creator>
  <cp:lastModifiedBy>ВЛАДЕЛЕЦ</cp:lastModifiedBy>
  <cp:revision>3</cp:revision>
  <dcterms:created xsi:type="dcterms:W3CDTF">2023-12-10T14:15:00Z</dcterms:created>
  <dcterms:modified xsi:type="dcterms:W3CDTF">2023-12-13T13:09:00Z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2D146025E69C4F51BA9CC250ED633503_13</vt:lpwstr>
  </property>
</Properties>
</file>